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F6EAD" w14:textId="77777777" w:rsidR="00D96AFA" w:rsidRPr="00645209" w:rsidRDefault="00AC3489" w:rsidP="00645209">
      <w:pPr>
        <w:pStyle w:val="NoSpacing"/>
        <w:spacing w:line="360" w:lineRule="auto"/>
        <w:ind w:right="-705"/>
        <w:rPr>
          <w:rFonts w:ascii="Avenir Next LT Pro" w:hAnsi="Avenir Next LT Pro"/>
          <w:sz w:val="24"/>
          <w:szCs w:val="24"/>
        </w:rPr>
      </w:pPr>
      <w:proofErr w:type="gramStart"/>
      <w:r w:rsidRPr="00645209">
        <w:rPr>
          <w:rFonts w:ascii="Avenir Next LT Pro" w:hAnsi="Avenir Next LT Pro"/>
          <w:sz w:val="24"/>
          <w:szCs w:val="24"/>
        </w:rPr>
        <w:t>“ The</w:t>
      </w:r>
      <w:proofErr w:type="gramEnd"/>
      <w:r w:rsidRPr="00645209">
        <w:rPr>
          <w:rFonts w:ascii="Avenir Next LT Pro" w:hAnsi="Avenir Next LT Pro"/>
          <w:sz w:val="24"/>
          <w:szCs w:val="24"/>
        </w:rPr>
        <w:t xml:space="preserve"> </w:t>
      </w:r>
      <w:r w:rsidR="009E7D0F" w:rsidRPr="00645209">
        <w:rPr>
          <w:rFonts w:ascii="Avenir Next LT Pro" w:hAnsi="Avenir Next LT Pro"/>
          <w:sz w:val="24"/>
          <w:szCs w:val="24"/>
        </w:rPr>
        <w:t xml:space="preserve"> Barrie Royals</w:t>
      </w:r>
      <w:r w:rsidRPr="00645209">
        <w:rPr>
          <w:rFonts w:ascii="Avenir Next LT Pro" w:hAnsi="Avenir Next LT Pro"/>
          <w:sz w:val="24"/>
          <w:szCs w:val="24"/>
        </w:rPr>
        <w:t xml:space="preserve"> Basketball Club endorse</w:t>
      </w:r>
      <w:r w:rsidR="00D96AFA" w:rsidRPr="00645209">
        <w:rPr>
          <w:rFonts w:ascii="Avenir Next LT Pro" w:hAnsi="Avenir Next LT Pro"/>
          <w:sz w:val="24"/>
          <w:szCs w:val="24"/>
        </w:rPr>
        <w:t>s</w:t>
      </w:r>
      <w:r w:rsidRPr="00645209">
        <w:rPr>
          <w:rFonts w:ascii="Avenir Next LT Pro" w:hAnsi="Avenir Next LT Pro"/>
          <w:sz w:val="24"/>
          <w:szCs w:val="24"/>
        </w:rPr>
        <w:t xml:space="preserve"> the </w:t>
      </w:r>
      <w:r w:rsidRPr="00645209">
        <w:rPr>
          <w:rFonts w:ascii="Avenir Next LT Pro" w:hAnsi="Avenir Next LT Pro"/>
          <w:sz w:val="24"/>
          <w:szCs w:val="24"/>
          <w:u w:val="single"/>
        </w:rPr>
        <w:t xml:space="preserve">Responsible Coaching Movement Pledge Statement </w:t>
      </w:r>
      <w:r w:rsidRPr="00645209">
        <w:rPr>
          <w:rFonts w:ascii="Avenir Next LT Pro" w:hAnsi="Avenir Next LT Pro"/>
          <w:sz w:val="24"/>
          <w:szCs w:val="24"/>
        </w:rPr>
        <w:t xml:space="preserve"> of the Coaching Association of Canada.  </w:t>
      </w:r>
      <w:r w:rsidR="00D96AFA" w:rsidRPr="00645209">
        <w:rPr>
          <w:rFonts w:ascii="Avenir Next LT Pro" w:hAnsi="Avenir Next LT Pro"/>
          <w:sz w:val="24"/>
          <w:szCs w:val="24"/>
        </w:rPr>
        <w:t>In doing so, the Board of Directors commit to share with the Coaching Staff and all other stakeholders of the Club its awareness and agreement to revise and implement specific policies concerning “The Rule of Two”, background screening and ethics training.</w:t>
      </w:r>
    </w:p>
    <w:p w14:paraId="00DF6EAE" w14:textId="77777777" w:rsidR="00D96AFA" w:rsidRPr="00645209" w:rsidRDefault="00D96AFA" w:rsidP="00645209">
      <w:pPr>
        <w:pStyle w:val="NoSpacing"/>
        <w:spacing w:line="360" w:lineRule="auto"/>
        <w:ind w:right="-705"/>
        <w:rPr>
          <w:rFonts w:ascii="Avenir Next LT Pro" w:hAnsi="Avenir Next LT Pro"/>
          <w:sz w:val="24"/>
          <w:szCs w:val="24"/>
        </w:rPr>
      </w:pPr>
    </w:p>
    <w:p w14:paraId="00DF6EAF" w14:textId="77777777" w:rsidR="00AC3489" w:rsidRPr="00645209" w:rsidRDefault="00AC3489" w:rsidP="00645209">
      <w:pPr>
        <w:pStyle w:val="NoSpacing"/>
        <w:spacing w:line="360" w:lineRule="auto"/>
        <w:ind w:right="-705"/>
        <w:rPr>
          <w:rFonts w:ascii="Avenir Next LT Pro" w:hAnsi="Avenir Next LT Pro"/>
          <w:sz w:val="24"/>
          <w:szCs w:val="24"/>
        </w:rPr>
      </w:pPr>
      <w:r w:rsidRPr="00645209">
        <w:rPr>
          <w:rFonts w:ascii="Avenir Next LT Pro" w:hAnsi="Avenir Next LT Pro"/>
          <w:sz w:val="24"/>
          <w:szCs w:val="24"/>
        </w:rPr>
        <w:t xml:space="preserve">It will be the responsibility of the </w:t>
      </w:r>
      <w:r w:rsidR="009E7D0F" w:rsidRPr="00645209">
        <w:rPr>
          <w:rFonts w:ascii="Avenir Next LT Pro" w:hAnsi="Avenir Next LT Pro"/>
          <w:sz w:val="24"/>
          <w:szCs w:val="24"/>
        </w:rPr>
        <w:t xml:space="preserve">President and/or </w:t>
      </w:r>
      <w:r w:rsidR="00D96AFA" w:rsidRPr="00645209">
        <w:rPr>
          <w:rFonts w:ascii="Avenir Next LT Pro" w:hAnsi="Avenir Next LT Pro"/>
          <w:sz w:val="24"/>
          <w:szCs w:val="24"/>
        </w:rPr>
        <w:t>Designate(s)</w:t>
      </w:r>
      <w:r w:rsidRPr="00645209">
        <w:rPr>
          <w:rFonts w:ascii="Avenir Next LT Pro" w:hAnsi="Avenir Next LT Pro"/>
          <w:sz w:val="24"/>
          <w:szCs w:val="24"/>
        </w:rPr>
        <w:t xml:space="preserve"> </w:t>
      </w:r>
      <w:proofErr w:type="gramStart"/>
      <w:r w:rsidRPr="00645209">
        <w:rPr>
          <w:rFonts w:ascii="Avenir Next LT Pro" w:hAnsi="Avenir Next LT Pro"/>
          <w:sz w:val="24"/>
          <w:szCs w:val="24"/>
        </w:rPr>
        <w:t>to  incorporate</w:t>
      </w:r>
      <w:proofErr w:type="gramEnd"/>
      <w:r w:rsidRPr="00645209">
        <w:rPr>
          <w:rFonts w:ascii="Avenir Next LT Pro" w:hAnsi="Avenir Next LT Pro"/>
          <w:sz w:val="24"/>
          <w:szCs w:val="24"/>
        </w:rPr>
        <w:t xml:space="preserve"> both the </w:t>
      </w:r>
      <w:r w:rsidRPr="00645209">
        <w:rPr>
          <w:rFonts w:ascii="Avenir Next LT Pro" w:hAnsi="Avenir Next LT Pro"/>
          <w:sz w:val="24"/>
          <w:szCs w:val="24"/>
          <w:u w:val="single"/>
        </w:rPr>
        <w:t>Statement</w:t>
      </w:r>
      <w:r w:rsidRPr="00645209">
        <w:rPr>
          <w:rFonts w:ascii="Avenir Next LT Pro" w:hAnsi="Avenir Next LT Pro"/>
          <w:sz w:val="24"/>
          <w:szCs w:val="24"/>
        </w:rPr>
        <w:t xml:space="preserve"> and the “Three Steps to Responsible Coaching” within the Constitution and present an annual “Responsible Coaching Movement Audit”</w:t>
      </w:r>
      <w:r w:rsidR="00EB02F5" w:rsidRPr="00645209">
        <w:rPr>
          <w:rFonts w:ascii="Avenir Next LT Pro" w:hAnsi="Avenir Next LT Pro"/>
          <w:sz w:val="24"/>
          <w:szCs w:val="24"/>
        </w:rPr>
        <w:t xml:space="preserve"> t</w:t>
      </w:r>
      <w:r w:rsidRPr="00645209">
        <w:rPr>
          <w:rFonts w:ascii="Avenir Next LT Pro" w:hAnsi="Avenir Next LT Pro"/>
          <w:sz w:val="24"/>
          <w:szCs w:val="24"/>
        </w:rPr>
        <w:t>o the Club AGM.”</w:t>
      </w:r>
    </w:p>
    <w:p w14:paraId="00DF6EB0" w14:textId="4D8167F8" w:rsidR="00AC3489" w:rsidRPr="00645209" w:rsidRDefault="00A9203F" w:rsidP="00645209">
      <w:pPr>
        <w:pStyle w:val="NoSpacing"/>
        <w:tabs>
          <w:tab w:val="left" w:pos="3870"/>
        </w:tabs>
        <w:spacing w:line="360" w:lineRule="auto"/>
        <w:ind w:right="-705"/>
        <w:rPr>
          <w:rFonts w:ascii="Avenir Next LT Pro" w:hAnsi="Avenir Next LT Pro"/>
          <w:sz w:val="24"/>
          <w:szCs w:val="24"/>
        </w:rPr>
      </w:pPr>
      <w:r w:rsidRPr="00645209">
        <w:rPr>
          <w:rFonts w:ascii="Avenir Next LT Pro" w:hAnsi="Avenir Next LT Pro"/>
          <w:sz w:val="24"/>
          <w:szCs w:val="24"/>
        </w:rPr>
        <w:t>March 2</w:t>
      </w:r>
      <w:r w:rsidR="004F7AF8" w:rsidRPr="00645209">
        <w:rPr>
          <w:rFonts w:ascii="Avenir Next LT Pro" w:hAnsi="Avenir Next LT Pro"/>
          <w:sz w:val="24"/>
          <w:szCs w:val="24"/>
        </w:rPr>
        <w:t>3</w:t>
      </w:r>
      <w:r w:rsidRPr="00645209">
        <w:rPr>
          <w:rFonts w:ascii="Avenir Next LT Pro" w:hAnsi="Avenir Next LT Pro"/>
          <w:sz w:val="24"/>
          <w:szCs w:val="24"/>
        </w:rPr>
        <w:t>, 2022.</w:t>
      </w:r>
      <w:r w:rsidR="00EE53CF" w:rsidRPr="00645209">
        <w:rPr>
          <w:rFonts w:ascii="Avenir Next LT Pro" w:hAnsi="Avenir Next LT Pro"/>
          <w:sz w:val="24"/>
          <w:szCs w:val="24"/>
        </w:rPr>
        <w:t xml:space="preserve">  Wylie &amp; Hawn</w:t>
      </w:r>
    </w:p>
    <w:p w14:paraId="00DF6EB1" w14:textId="77777777" w:rsidR="00AC3489" w:rsidRPr="00645209" w:rsidRDefault="00AC3489" w:rsidP="004E061E">
      <w:pPr>
        <w:pStyle w:val="NoSpacing"/>
        <w:ind w:right="-705"/>
        <w:rPr>
          <w:rFonts w:ascii="Avenir Next LT Pro" w:hAnsi="Avenir Next LT Pro"/>
          <w:sz w:val="24"/>
          <w:szCs w:val="24"/>
        </w:rPr>
      </w:pPr>
      <w:r w:rsidRPr="00645209">
        <w:rPr>
          <w:rFonts w:ascii="Avenir Next LT Pro" w:hAnsi="Avenir Next LT Pro"/>
          <w:sz w:val="24"/>
          <w:szCs w:val="24"/>
        </w:rPr>
        <w:t xml:space="preserve"> </w:t>
      </w:r>
    </w:p>
    <w:sectPr w:rsidR="00AC3489" w:rsidRPr="00645209" w:rsidSect="00BC6DBB">
      <w:headerReference w:type="default" r:id="rId8"/>
      <w:pgSz w:w="12240" w:h="15840"/>
      <w:pgMar w:top="1440" w:right="104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E4162" w14:textId="77777777" w:rsidR="003E32F6" w:rsidRDefault="003E32F6" w:rsidP="0018449C">
      <w:pPr>
        <w:spacing w:after="0" w:line="240" w:lineRule="auto"/>
      </w:pPr>
      <w:r>
        <w:separator/>
      </w:r>
    </w:p>
  </w:endnote>
  <w:endnote w:type="continuationSeparator" w:id="0">
    <w:p w14:paraId="35E58FB4" w14:textId="77777777" w:rsidR="003E32F6" w:rsidRDefault="003E32F6" w:rsidP="00184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A5E65" w14:textId="77777777" w:rsidR="003E32F6" w:rsidRDefault="003E32F6" w:rsidP="0018449C">
      <w:pPr>
        <w:spacing w:after="0" w:line="240" w:lineRule="auto"/>
      </w:pPr>
      <w:r>
        <w:separator/>
      </w:r>
    </w:p>
  </w:footnote>
  <w:footnote w:type="continuationSeparator" w:id="0">
    <w:p w14:paraId="681EE742" w14:textId="77777777" w:rsidR="003E32F6" w:rsidRDefault="003E32F6" w:rsidP="00184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5978" w14:textId="336709B6" w:rsidR="0018449C" w:rsidRDefault="00942293" w:rsidP="0018449C">
    <w:pPr>
      <w:pStyle w:val="Header"/>
      <w:rPr>
        <w:b/>
        <w:bCs/>
        <w:color w:val="000066"/>
        <w:sz w:val="32"/>
        <w:szCs w:val="32"/>
      </w:rPr>
    </w:pPr>
    <w:r w:rsidRPr="00B70F63">
      <w:rPr>
        <w:rFonts w:ascii="Avenir Next LT Pro" w:hAnsi="Avenir Next LT Pro"/>
        <w:noProof/>
        <w:sz w:val="24"/>
        <w:szCs w:val="24"/>
      </w:rPr>
      <w:drawing>
        <wp:anchor distT="0" distB="0" distL="114300" distR="114300" simplePos="0" relativeHeight="251659264" behindDoc="1" locked="0" layoutInCell="1" allowOverlap="1" wp14:anchorId="68DF01EF" wp14:editId="38ED3605">
          <wp:simplePos x="0" y="0"/>
          <wp:positionH relativeFrom="column">
            <wp:posOffset>4657725</wp:posOffset>
          </wp:positionH>
          <wp:positionV relativeFrom="paragraph">
            <wp:posOffset>-51435</wp:posOffset>
          </wp:positionV>
          <wp:extent cx="1733550" cy="819785"/>
          <wp:effectExtent l="0" t="0" r="0" b="0"/>
          <wp:wrapTight wrapText="bothSides">
            <wp:wrapPolygon edited="0">
              <wp:start x="4035" y="0"/>
              <wp:lineTo x="2848" y="1506"/>
              <wp:lineTo x="1424" y="6023"/>
              <wp:lineTo x="1899" y="18070"/>
              <wp:lineTo x="6646" y="20579"/>
              <wp:lineTo x="8070" y="21081"/>
              <wp:lineTo x="18514" y="21081"/>
              <wp:lineTo x="19226" y="20579"/>
              <wp:lineTo x="19226" y="18572"/>
              <wp:lineTo x="18752" y="17066"/>
              <wp:lineTo x="19938" y="14054"/>
              <wp:lineTo x="19701" y="10541"/>
              <wp:lineTo x="18752" y="7529"/>
              <wp:lineTo x="5459" y="0"/>
              <wp:lineTo x="4035"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cstate="print">
                    <a:extLst>
                      <a:ext uri="{28A0092B-C50C-407E-A947-70E740481C1C}">
                        <a14:useLocalDpi xmlns:a14="http://schemas.microsoft.com/office/drawing/2010/main" val="0"/>
                      </a:ext>
                    </a:extLst>
                  </a:blip>
                  <a:srcRect t="26250" b="26458"/>
                  <a:stretch/>
                </pic:blipFill>
                <pic:spPr bwMode="auto">
                  <a:xfrm>
                    <a:off x="0" y="0"/>
                    <a:ext cx="1733550" cy="819785"/>
                  </a:xfrm>
                  <a:prstGeom prst="rect">
                    <a:avLst/>
                  </a:prstGeom>
                  <a:ln>
                    <a:noFill/>
                  </a:ln>
                  <a:extLst>
                    <a:ext uri="{53640926-AAD7-44D8-BBD7-CCE9431645EC}">
                      <a14:shadowObscured xmlns:a14="http://schemas.microsoft.com/office/drawing/2010/main"/>
                    </a:ext>
                  </a:extLst>
                </pic:spPr>
              </pic:pic>
            </a:graphicData>
          </a:graphic>
        </wp:anchor>
      </w:drawing>
    </w:r>
  </w:p>
  <w:p w14:paraId="06794556" w14:textId="2CE01A2D" w:rsidR="0018449C" w:rsidRPr="00B70F63" w:rsidRDefault="0018449C" w:rsidP="00942293">
    <w:pPr>
      <w:pStyle w:val="Header"/>
      <w:spacing w:line="276" w:lineRule="auto"/>
      <w:rPr>
        <w:b/>
        <w:bCs/>
        <w:color w:val="000066"/>
        <w:sz w:val="32"/>
        <w:szCs w:val="32"/>
      </w:rPr>
    </w:pPr>
    <w:r>
      <w:rPr>
        <w:b/>
        <w:bCs/>
        <w:color w:val="000066"/>
        <w:sz w:val="32"/>
        <w:szCs w:val="32"/>
      </w:rPr>
      <w:t>A1. -</w:t>
    </w:r>
    <w:r w:rsidR="00D31F0D">
      <w:rPr>
        <w:b/>
        <w:bCs/>
        <w:color w:val="000066"/>
        <w:sz w:val="32"/>
        <w:szCs w:val="32"/>
      </w:rPr>
      <w:t xml:space="preserve"> </w:t>
    </w:r>
    <w:r>
      <w:rPr>
        <w:b/>
        <w:bCs/>
        <w:color w:val="000066"/>
        <w:sz w:val="32"/>
        <w:szCs w:val="32"/>
      </w:rPr>
      <w:t>03 Pledge to the Responsible Coaching Movement</w:t>
    </w:r>
  </w:p>
  <w:p w14:paraId="4DEFA830" w14:textId="16165CBA" w:rsidR="0018449C" w:rsidRDefault="0018449C" w:rsidP="00942293">
    <w:pPr>
      <w:pStyle w:val="Header"/>
      <w:pBdr>
        <w:bottom w:val="single" w:sz="4" w:space="1" w:color="auto"/>
      </w:pBdr>
      <w:spacing w:line="276" w:lineRule="auto"/>
      <w:rPr>
        <w:rFonts w:ascii="Avenir Next LT Pro" w:hAnsi="Avenir Next LT Pro"/>
        <w:sz w:val="24"/>
        <w:szCs w:val="24"/>
      </w:rPr>
    </w:pPr>
    <w:r w:rsidRPr="00B70F63">
      <w:rPr>
        <w:rFonts w:ascii="Avenir Next LT Pro" w:hAnsi="Avenir Next LT Pro"/>
        <w:sz w:val="24"/>
        <w:szCs w:val="24"/>
      </w:rPr>
      <w:t>Barrie Royals Basketball Club</w:t>
    </w:r>
  </w:p>
  <w:p w14:paraId="72F00E07" w14:textId="77777777" w:rsidR="00942293" w:rsidRPr="00B70F63" w:rsidRDefault="00942293" w:rsidP="00942293">
    <w:pPr>
      <w:pStyle w:val="Header"/>
      <w:pBdr>
        <w:bottom w:val="single" w:sz="4" w:space="1" w:color="auto"/>
      </w:pBdr>
      <w:spacing w:line="276" w:lineRule="auto"/>
      <w:rPr>
        <w:rFonts w:ascii="Avenir Next LT Pro" w:hAnsi="Avenir Next LT Pro"/>
        <w:sz w:val="24"/>
        <w:szCs w:val="24"/>
      </w:rPr>
    </w:pPr>
  </w:p>
  <w:p w14:paraId="3493222F" w14:textId="763391A3" w:rsidR="0018449C" w:rsidRDefault="00184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2020D"/>
    <w:multiLevelType w:val="hybridMultilevel"/>
    <w:tmpl w:val="8632BEF6"/>
    <w:lvl w:ilvl="0" w:tplc="AD8A201E">
      <w:start w:val="2017"/>
      <w:numFmt w:val="bullet"/>
      <w:lvlText w:val=""/>
      <w:lvlJc w:val="left"/>
      <w:pPr>
        <w:ind w:left="420" w:hanging="360"/>
      </w:pPr>
      <w:rPr>
        <w:rFonts w:ascii="Wingdings" w:eastAsiaTheme="minorHAnsi" w:hAnsi="Wingdings" w:cstheme="minorBidi"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 w15:restartNumberingAfterBreak="0">
    <w:nsid w:val="2B1C7D75"/>
    <w:multiLevelType w:val="hybridMultilevel"/>
    <w:tmpl w:val="E72C2BEA"/>
    <w:lvl w:ilvl="0" w:tplc="8E28FB28">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B7B4BEC"/>
    <w:multiLevelType w:val="hybridMultilevel"/>
    <w:tmpl w:val="F2565684"/>
    <w:lvl w:ilvl="0" w:tplc="244E088A">
      <w:start w:val="2017"/>
      <w:numFmt w:val="bullet"/>
      <w:lvlText w:val=""/>
      <w:lvlJc w:val="left"/>
      <w:pPr>
        <w:ind w:left="420" w:hanging="360"/>
      </w:pPr>
      <w:rPr>
        <w:rFonts w:ascii="Wingdings" w:eastAsiaTheme="minorHAnsi" w:hAnsi="Wingdings" w:cstheme="minorBidi"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3" w15:restartNumberingAfterBreak="0">
    <w:nsid w:val="44E37E4B"/>
    <w:multiLevelType w:val="hybridMultilevel"/>
    <w:tmpl w:val="08226C70"/>
    <w:lvl w:ilvl="0" w:tplc="1FB23072">
      <w:start w:val="2017"/>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27363AF"/>
    <w:multiLevelType w:val="hybridMultilevel"/>
    <w:tmpl w:val="B0C4F622"/>
    <w:lvl w:ilvl="0" w:tplc="F4C85268">
      <w:start w:val="2017"/>
      <w:numFmt w:val="bullet"/>
      <w:lvlText w:val=""/>
      <w:lvlJc w:val="left"/>
      <w:pPr>
        <w:ind w:left="420" w:hanging="360"/>
      </w:pPr>
      <w:rPr>
        <w:rFonts w:ascii="Wingdings" w:eastAsiaTheme="minorHAnsi" w:hAnsi="Wingdings" w:cstheme="minorBidi"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5" w15:restartNumberingAfterBreak="0">
    <w:nsid w:val="77541E1C"/>
    <w:multiLevelType w:val="hybridMultilevel"/>
    <w:tmpl w:val="342256FE"/>
    <w:lvl w:ilvl="0" w:tplc="9F7E4BB0">
      <w:start w:val="3"/>
      <w:numFmt w:val="bullet"/>
      <w:lvlText w:val=""/>
      <w:lvlJc w:val="left"/>
      <w:pPr>
        <w:ind w:left="480" w:hanging="360"/>
      </w:pPr>
      <w:rPr>
        <w:rFonts w:ascii="Wingdings" w:eastAsiaTheme="minorHAnsi" w:hAnsi="Wingdings" w:cstheme="minorBidi" w:hint="default"/>
      </w:rPr>
    </w:lvl>
    <w:lvl w:ilvl="1" w:tplc="10090003" w:tentative="1">
      <w:start w:val="1"/>
      <w:numFmt w:val="bullet"/>
      <w:lvlText w:val="o"/>
      <w:lvlJc w:val="left"/>
      <w:pPr>
        <w:ind w:left="1200" w:hanging="360"/>
      </w:pPr>
      <w:rPr>
        <w:rFonts w:ascii="Courier New" w:hAnsi="Courier New" w:cs="Courier New" w:hint="default"/>
      </w:rPr>
    </w:lvl>
    <w:lvl w:ilvl="2" w:tplc="10090005" w:tentative="1">
      <w:start w:val="1"/>
      <w:numFmt w:val="bullet"/>
      <w:lvlText w:val=""/>
      <w:lvlJc w:val="left"/>
      <w:pPr>
        <w:ind w:left="1920" w:hanging="360"/>
      </w:pPr>
      <w:rPr>
        <w:rFonts w:ascii="Wingdings" w:hAnsi="Wingdings" w:hint="default"/>
      </w:rPr>
    </w:lvl>
    <w:lvl w:ilvl="3" w:tplc="10090001" w:tentative="1">
      <w:start w:val="1"/>
      <w:numFmt w:val="bullet"/>
      <w:lvlText w:val=""/>
      <w:lvlJc w:val="left"/>
      <w:pPr>
        <w:ind w:left="2640" w:hanging="360"/>
      </w:pPr>
      <w:rPr>
        <w:rFonts w:ascii="Symbol" w:hAnsi="Symbol" w:hint="default"/>
      </w:rPr>
    </w:lvl>
    <w:lvl w:ilvl="4" w:tplc="10090003" w:tentative="1">
      <w:start w:val="1"/>
      <w:numFmt w:val="bullet"/>
      <w:lvlText w:val="o"/>
      <w:lvlJc w:val="left"/>
      <w:pPr>
        <w:ind w:left="3360" w:hanging="360"/>
      </w:pPr>
      <w:rPr>
        <w:rFonts w:ascii="Courier New" w:hAnsi="Courier New" w:cs="Courier New" w:hint="default"/>
      </w:rPr>
    </w:lvl>
    <w:lvl w:ilvl="5" w:tplc="10090005" w:tentative="1">
      <w:start w:val="1"/>
      <w:numFmt w:val="bullet"/>
      <w:lvlText w:val=""/>
      <w:lvlJc w:val="left"/>
      <w:pPr>
        <w:ind w:left="4080" w:hanging="360"/>
      </w:pPr>
      <w:rPr>
        <w:rFonts w:ascii="Wingdings" w:hAnsi="Wingdings" w:hint="default"/>
      </w:rPr>
    </w:lvl>
    <w:lvl w:ilvl="6" w:tplc="10090001" w:tentative="1">
      <w:start w:val="1"/>
      <w:numFmt w:val="bullet"/>
      <w:lvlText w:val=""/>
      <w:lvlJc w:val="left"/>
      <w:pPr>
        <w:ind w:left="4800" w:hanging="360"/>
      </w:pPr>
      <w:rPr>
        <w:rFonts w:ascii="Symbol" w:hAnsi="Symbol" w:hint="default"/>
      </w:rPr>
    </w:lvl>
    <w:lvl w:ilvl="7" w:tplc="10090003" w:tentative="1">
      <w:start w:val="1"/>
      <w:numFmt w:val="bullet"/>
      <w:lvlText w:val="o"/>
      <w:lvlJc w:val="left"/>
      <w:pPr>
        <w:ind w:left="5520" w:hanging="360"/>
      </w:pPr>
      <w:rPr>
        <w:rFonts w:ascii="Courier New" w:hAnsi="Courier New" w:cs="Courier New" w:hint="default"/>
      </w:rPr>
    </w:lvl>
    <w:lvl w:ilvl="8" w:tplc="10090005" w:tentative="1">
      <w:start w:val="1"/>
      <w:numFmt w:val="bullet"/>
      <w:lvlText w:val=""/>
      <w:lvlJc w:val="left"/>
      <w:pPr>
        <w:ind w:left="6240" w:hanging="360"/>
      </w:pPr>
      <w:rPr>
        <w:rFonts w:ascii="Wingdings" w:hAnsi="Wingdings" w:hint="default"/>
      </w:rPr>
    </w:lvl>
  </w:abstractNum>
  <w:num w:numId="1" w16cid:durableId="1909000954">
    <w:abstractNumId w:val="2"/>
  </w:num>
  <w:num w:numId="2" w16cid:durableId="1052465136">
    <w:abstractNumId w:val="0"/>
  </w:num>
  <w:num w:numId="3" w16cid:durableId="1982036819">
    <w:abstractNumId w:val="4"/>
  </w:num>
  <w:num w:numId="4" w16cid:durableId="1157183984">
    <w:abstractNumId w:val="3"/>
  </w:num>
  <w:num w:numId="5" w16cid:durableId="684940044">
    <w:abstractNumId w:val="1"/>
  </w:num>
  <w:num w:numId="6" w16cid:durableId="4157081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061E"/>
    <w:rsid w:val="00017836"/>
    <w:rsid w:val="00074842"/>
    <w:rsid w:val="000F069A"/>
    <w:rsid w:val="0018449C"/>
    <w:rsid w:val="00333D52"/>
    <w:rsid w:val="003E32F6"/>
    <w:rsid w:val="00406640"/>
    <w:rsid w:val="004246CB"/>
    <w:rsid w:val="004906C9"/>
    <w:rsid w:val="004E061E"/>
    <w:rsid w:val="004F7AF8"/>
    <w:rsid w:val="00645209"/>
    <w:rsid w:val="007154CF"/>
    <w:rsid w:val="00797E89"/>
    <w:rsid w:val="00810B54"/>
    <w:rsid w:val="00832351"/>
    <w:rsid w:val="00866B92"/>
    <w:rsid w:val="00942293"/>
    <w:rsid w:val="009E2D23"/>
    <w:rsid w:val="009E7D0F"/>
    <w:rsid w:val="00A6266D"/>
    <w:rsid w:val="00A837A6"/>
    <w:rsid w:val="00A9203F"/>
    <w:rsid w:val="00AC3489"/>
    <w:rsid w:val="00AD2496"/>
    <w:rsid w:val="00BC6DBB"/>
    <w:rsid w:val="00BF33C3"/>
    <w:rsid w:val="00CF18E1"/>
    <w:rsid w:val="00D05027"/>
    <w:rsid w:val="00D31F0D"/>
    <w:rsid w:val="00D607FC"/>
    <w:rsid w:val="00D96AFA"/>
    <w:rsid w:val="00DE6B73"/>
    <w:rsid w:val="00E070BB"/>
    <w:rsid w:val="00EB02F5"/>
    <w:rsid w:val="00EB121C"/>
    <w:rsid w:val="00ED7761"/>
    <w:rsid w:val="00EE53CF"/>
    <w:rsid w:val="00F33394"/>
    <w:rsid w:val="00FD69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F6EA8"/>
  <w15:docId w15:val="{1FFF7C85-3AFA-40BF-825D-4176629A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061E"/>
    <w:pPr>
      <w:spacing w:after="0" w:line="240" w:lineRule="auto"/>
    </w:pPr>
  </w:style>
  <w:style w:type="paragraph" w:styleId="Header">
    <w:name w:val="header"/>
    <w:basedOn w:val="Normal"/>
    <w:link w:val="HeaderChar"/>
    <w:uiPriority w:val="99"/>
    <w:unhideWhenUsed/>
    <w:rsid w:val="00184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49C"/>
  </w:style>
  <w:style w:type="paragraph" w:styleId="Footer">
    <w:name w:val="footer"/>
    <w:basedOn w:val="Normal"/>
    <w:link w:val="FooterChar"/>
    <w:uiPriority w:val="99"/>
    <w:unhideWhenUsed/>
    <w:rsid w:val="00184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57C21-B730-4BEB-AD36-6A1386711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Duncan, Kaili</cp:lastModifiedBy>
  <cp:revision>32</cp:revision>
  <dcterms:created xsi:type="dcterms:W3CDTF">2018-03-26T14:32:00Z</dcterms:created>
  <dcterms:modified xsi:type="dcterms:W3CDTF">2022-07-18T15:47:00Z</dcterms:modified>
</cp:coreProperties>
</file>